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9943" w14:textId="3D53F4E6" w:rsidR="00350FBD" w:rsidRDefault="00350FBD" w:rsidP="2BEFFCDA">
      <w:pPr>
        <w:jc w:val="center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noProof/>
          <w:u w:val="single"/>
        </w:rPr>
        <w:drawing>
          <wp:inline distT="0" distB="0" distL="0" distR="0" wp14:anchorId="58E6E116" wp14:editId="12CB5BBD">
            <wp:extent cx="5731510" cy="741680"/>
            <wp:effectExtent l="0" t="0" r="2540" b="1270"/>
            <wp:docPr id="983930853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930853" name="Picture 1" descr="A blue and green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08E3" w14:textId="02EC0CE8" w:rsidR="001A4BA7" w:rsidRPr="00350FBD" w:rsidRDefault="0059142D" w:rsidP="2BEFFCDA">
      <w:pPr>
        <w:jc w:val="center"/>
        <w:rPr>
          <w:rFonts w:ascii="Century Gothic" w:eastAsia="Century Gothic" w:hAnsi="Century Gothic" w:cs="Century Gothic"/>
          <w:b/>
          <w:bCs/>
          <w:u w:val="single"/>
        </w:rPr>
      </w:pPr>
      <w:r w:rsidRPr="35319EB4">
        <w:rPr>
          <w:rFonts w:ascii="Century Gothic" w:eastAsia="Century Gothic" w:hAnsi="Century Gothic" w:cs="Century Gothic"/>
          <w:b/>
          <w:bCs/>
          <w:u w:val="single"/>
        </w:rPr>
        <w:t>AGM 2023</w:t>
      </w:r>
      <w:r w:rsidR="5F5DC935" w:rsidRPr="35319EB4">
        <w:rPr>
          <w:rFonts w:ascii="Century Gothic" w:eastAsia="Century Gothic" w:hAnsi="Century Gothic" w:cs="Century Gothic"/>
          <w:b/>
          <w:bCs/>
          <w:u w:val="single"/>
        </w:rPr>
        <w:t xml:space="preserve"> - </w:t>
      </w:r>
      <w:r w:rsidR="4AE769F5" w:rsidRPr="35319EB4">
        <w:rPr>
          <w:rFonts w:ascii="Century Gothic" w:eastAsia="Century Gothic" w:hAnsi="Century Gothic" w:cs="Century Gothic"/>
          <w:b/>
          <w:bCs/>
          <w:u w:val="single"/>
        </w:rPr>
        <w:t xml:space="preserve">Board of Trustees members standing for </w:t>
      </w:r>
      <w:r w:rsidR="5ECC7AB1" w:rsidRPr="35319EB4">
        <w:rPr>
          <w:rFonts w:ascii="Century Gothic" w:eastAsia="Century Gothic" w:hAnsi="Century Gothic" w:cs="Century Gothic"/>
          <w:b/>
          <w:bCs/>
          <w:u w:val="single"/>
        </w:rPr>
        <w:t>Election/R</w:t>
      </w:r>
      <w:r w:rsidR="4AE769F5" w:rsidRPr="35319EB4">
        <w:rPr>
          <w:rFonts w:ascii="Century Gothic" w:eastAsia="Century Gothic" w:hAnsi="Century Gothic" w:cs="Century Gothic"/>
          <w:b/>
          <w:bCs/>
          <w:u w:val="single"/>
        </w:rPr>
        <w:t>e-election</w:t>
      </w:r>
    </w:p>
    <w:p w14:paraId="5E0C3581" w14:textId="73BAD0A4" w:rsidR="0059142D" w:rsidRPr="004B624D" w:rsidRDefault="0059142D" w:rsidP="30F55320">
      <w:pPr>
        <w:rPr>
          <w:rFonts w:ascii="Century Gothic" w:eastAsia="Century Gothic" w:hAnsi="Century Gothic" w:cs="Century Gothic"/>
          <w:u w:val="single"/>
        </w:rPr>
      </w:pPr>
      <w:r w:rsidRPr="30F55320">
        <w:rPr>
          <w:rFonts w:ascii="Century Gothic" w:eastAsia="Century Gothic" w:hAnsi="Century Gothic" w:cs="Century Gothic"/>
          <w:u w:val="single"/>
        </w:rPr>
        <w:t>Tim Evans</w:t>
      </w:r>
    </w:p>
    <w:p w14:paraId="77958DEB" w14:textId="7C6D8EA8" w:rsidR="0059142D" w:rsidRPr="004B624D" w:rsidRDefault="0059142D" w:rsidP="30F5532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entury Gothic" w:eastAsia="Century Gothic" w:hAnsi="Century Gothic" w:cs="Century Gothic"/>
          <w:sz w:val="22"/>
          <w:szCs w:val="22"/>
        </w:rPr>
      </w:pPr>
      <w:r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Tim has worked as a driver for elderly and disabled people in North Somerset and Exeter which started his commit</w:t>
      </w:r>
      <w:r w:rsidR="00B40966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ment</w:t>
      </w:r>
      <w:r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to ensuring everybody, whatever their needs, was able to get around their local community to lead an active life</w:t>
      </w:r>
      <w:r w:rsidR="635A86DF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by </w:t>
      </w:r>
      <w:r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understanding of how services can affect quality of life. </w:t>
      </w:r>
    </w:p>
    <w:p w14:paraId="20ADD34C" w14:textId="6CCF8132" w:rsidR="291166D3" w:rsidRDefault="291166D3" w:rsidP="30F5532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</w:p>
    <w:p w14:paraId="61676D36" w14:textId="439D792B" w:rsidR="0059142D" w:rsidRPr="004B624D" w:rsidRDefault="0059142D" w:rsidP="1A2223E7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entury Gothic" w:eastAsia="Century Gothic" w:hAnsi="Century Gothic" w:cs="Century Gothic"/>
          <w:sz w:val="22"/>
          <w:szCs w:val="22"/>
        </w:rPr>
      </w:pPr>
      <w:r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After a serious 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bus</w:t>
      </w:r>
      <w:r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accident in 2009, which </w:t>
      </w:r>
      <w:r w:rsidR="5C77E294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left him with</w:t>
      </w:r>
      <w:r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degenerative nerve damage, </w:t>
      </w:r>
      <w:r w:rsidR="18E7A284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Tim </w:t>
      </w:r>
      <w:r w:rsidR="0A4B459F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became involved</w:t>
      </w:r>
      <w:r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in LIN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K</w:t>
      </w:r>
      <w:r w:rsidRPr="30F55320">
        <w:rPr>
          <w:rFonts w:ascii="Century Gothic" w:eastAsia="Century Gothic" w:hAnsi="Century Gothic" w:cs="Century Gothic"/>
          <w:sz w:val="22"/>
          <w:szCs w:val="22"/>
        </w:rPr>
        <w:t>s</w:t>
      </w:r>
      <w:r w:rsidR="472B00FE" w:rsidRPr="30F55320">
        <w:rPr>
          <w:rFonts w:ascii="Century Gothic" w:eastAsia="Century Gothic" w:hAnsi="Century Gothic" w:cs="Century Gothic"/>
          <w:sz w:val="22"/>
          <w:szCs w:val="22"/>
        </w:rPr>
        <w:t>,</w:t>
      </w:r>
      <w:r w:rsidRPr="30F55320">
        <w:rPr>
          <w:rFonts w:ascii="Century Gothic" w:eastAsia="Century Gothic" w:hAnsi="Century Gothic" w:cs="Century Gothic"/>
          <w:sz w:val="22"/>
          <w:szCs w:val="22"/>
        </w:rPr>
        <w:t> the predecessor to Healthwatch</w:t>
      </w:r>
      <w:r w:rsidR="63079FD9" w:rsidRPr="30F55320">
        <w:rPr>
          <w:rFonts w:ascii="Century Gothic" w:eastAsia="Century Gothic" w:hAnsi="Century Gothic" w:cs="Century Gothic"/>
          <w:sz w:val="22"/>
          <w:szCs w:val="22"/>
        </w:rPr>
        <w:t>,</w:t>
      </w:r>
      <w:r w:rsidR="46771AE4" w:rsidRPr="30F55320">
        <w:rPr>
          <w:rFonts w:ascii="Century Gothic" w:eastAsia="Century Gothic" w:hAnsi="Century Gothic" w:cs="Century Gothic"/>
          <w:sz w:val="22"/>
          <w:szCs w:val="22"/>
        </w:rPr>
        <w:t xml:space="preserve"> and joined the Board of </w:t>
      </w:r>
      <w:r w:rsidR="0D5DCC8F" w:rsidRPr="30F55320">
        <w:rPr>
          <w:rFonts w:ascii="Century Gothic" w:eastAsia="Century Gothic" w:hAnsi="Century Gothic" w:cs="Century Gothic"/>
          <w:sz w:val="22"/>
          <w:szCs w:val="22"/>
        </w:rPr>
        <w:t>T</w:t>
      </w:r>
      <w:r w:rsidR="46771AE4" w:rsidRPr="30F55320">
        <w:rPr>
          <w:rFonts w:ascii="Century Gothic" w:eastAsia="Century Gothic" w:hAnsi="Century Gothic" w:cs="Century Gothic"/>
          <w:sz w:val="22"/>
          <w:szCs w:val="22"/>
        </w:rPr>
        <w:t>rustees in 2014</w:t>
      </w:r>
      <w:r w:rsidRPr="30F55320">
        <w:rPr>
          <w:rFonts w:ascii="Century Gothic" w:eastAsia="Century Gothic" w:hAnsi="Century Gothic" w:cs="Century Gothic"/>
          <w:sz w:val="22"/>
          <w:szCs w:val="22"/>
        </w:rPr>
        <w:t>. </w:t>
      </w:r>
    </w:p>
    <w:p w14:paraId="257756EF" w14:textId="2AA968BD" w:rsidR="291166D3" w:rsidRDefault="291166D3" w:rsidP="30F5532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</w:p>
    <w:p w14:paraId="2E45A849" w14:textId="7671F8B3" w:rsidR="004B624D" w:rsidRPr="004B624D" w:rsidRDefault="004B624D" w:rsidP="30F55320">
      <w:pPr>
        <w:shd w:val="clear" w:color="auto" w:fill="FFFFFF" w:themeFill="background1"/>
        <w:spacing w:after="0" w:line="240" w:lineRule="auto"/>
        <w:textAlignment w:val="baseline"/>
        <w:rPr>
          <w:rFonts w:ascii="Century Gothic" w:eastAsia="Century Gothic" w:hAnsi="Century Gothic" w:cs="Century Gothic"/>
          <w:kern w:val="0"/>
          <w:lang w:eastAsia="en-GB"/>
          <w14:ligatures w14:val="none"/>
        </w:rPr>
      </w:pPr>
      <w:r w:rsidRPr="30F55320">
        <w:rPr>
          <w:rFonts w:ascii="Century Gothic" w:eastAsia="Century Gothic" w:hAnsi="Century Gothic" w:cs="Century Gothic"/>
          <w:kern w:val="0"/>
          <w:lang w:eastAsia="en-GB"/>
          <w14:ligatures w14:val="none"/>
        </w:rPr>
        <w:t xml:space="preserve">Tim has been </w:t>
      </w:r>
      <w:r w:rsidR="1E1CB6E4" w:rsidRPr="30F55320">
        <w:rPr>
          <w:rFonts w:ascii="Century Gothic" w:eastAsia="Century Gothic" w:hAnsi="Century Gothic" w:cs="Century Gothic"/>
          <w:lang w:eastAsia="en-GB"/>
        </w:rPr>
        <w:t>a trained volunteer</w:t>
      </w:r>
      <w:r w:rsidRPr="30F55320">
        <w:rPr>
          <w:rFonts w:ascii="Century Gothic" w:eastAsia="Century Gothic" w:hAnsi="Century Gothic" w:cs="Century Gothic"/>
          <w:lang w:eastAsia="en-GB"/>
        </w:rPr>
        <w:t xml:space="preserve"> with Weston hospital for over 10 years and </w:t>
      </w:r>
      <w:r w:rsidR="609F97DB" w:rsidRPr="30F55320">
        <w:rPr>
          <w:rFonts w:ascii="Century Gothic" w:eastAsia="Century Gothic" w:hAnsi="Century Gothic" w:cs="Century Gothic"/>
          <w:lang w:eastAsia="en-GB"/>
        </w:rPr>
        <w:t>represents</w:t>
      </w:r>
      <w:r w:rsidRPr="30F55320">
        <w:rPr>
          <w:rFonts w:ascii="Century Gothic" w:eastAsia="Century Gothic" w:hAnsi="Century Gothic" w:cs="Century Gothic"/>
          <w:lang w:eastAsia="en-GB"/>
        </w:rPr>
        <w:t xml:space="preserve"> Healthwatch on the Hospital Board</w:t>
      </w:r>
      <w:r w:rsidR="6BED0BDF" w:rsidRPr="30F55320">
        <w:rPr>
          <w:rFonts w:ascii="Century Gothic" w:eastAsia="Century Gothic" w:hAnsi="Century Gothic" w:cs="Century Gothic"/>
          <w:lang w:eastAsia="en-GB"/>
        </w:rPr>
        <w:t xml:space="preserve"> and is the Board Safeguarding Champion.</w:t>
      </w:r>
    </w:p>
    <w:p w14:paraId="02374022" w14:textId="77777777" w:rsidR="0059142D" w:rsidRPr="004B624D" w:rsidRDefault="0059142D" w:rsidP="30F55320">
      <w:pPr>
        <w:rPr>
          <w:rFonts w:ascii="Century Gothic" w:eastAsia="Century Gothic" w:hAnsi="Century Gothic" w:cs="Century Gothic"/>
        </w:rPr>
      </w:pPr>
    </w:p>
    <w:p w14:paraId="0B01F82C" w14:textId="6D972604" w:rsidR="004B624D" w:rsidRPr="004B624D" w:rsidRDefault="004B624D" w:rsidP="30F55320">
      <w:pPr>
        <w:rPr>
          <w:rFonts w:ascii="Century Gothic" w:eastAsia="Century Gothic" w:hAnsi="Century Gothic" w:cs="Century Gothic"/>
          <w:u w:val="single"/>
        </w:rPr>
      </w:pPr>
      <w:r w:rsidRPr="30F55320">
        <w:rPr>
          <w:rFonts w:ascii="Century Gothic" w:eastAsia="Century Gothic" w:hAnsi="Century Gothic" w:cs="Century Gothic"/>
          <w:u w:val="single"/>
        </w:rPr>
        <w:t>Peninah Achieng</w:t>
      </w:r>
      <w:r w:rsidR="4D007878" w:rsidRPr="30F55320">
        <w:rPr>
          <w:rFonts w:ascii="Century Gothic" w:eastAsia="Century Gothic" w:hAnsi="Century Gothic" w:cs="Century Gothic"/>
          <w:u w:val="single"/>
        </w:rPr>
        <w:t>-Kindberg</w:t>
      </w:r>
    </w:p>
    <w:p w14:paraId="4F69E2A7" w14:textId="74007285" w:rsidR="004B624D" w:rsidRPr="004B624D" w:rsidRDefault="232278D3" w:rsidP="30F5532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Peninah is a 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highly committed </w:t>
      </w:r>
      <w:r w:rsidR="5788791E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and 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qualified finance professional with 26 years’ experience working across</w:t>
      </w:r>
      <w:r w:rsidR="3B3AF17B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Public, International and 3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  <w:vertAlign w:val="superscript"/>
        </w:rPr>
        <w:t>rd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 Sector organisations. </w:t>
      </w:r>
      <w:r w:rsidR="34EF9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Peninah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specialise</w:t>
      </w:r>
      <w:r w:rsidR="0A466138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s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in Advocacy, Business Partnering, Policy Implementation and Financial Performance. </w:t>
      </w:r>
    </w:p>
    <w:p w14:paraId="567A4B19" w14:textId="6BD803C8" w:rsidR="004B624D" w:rsidRPr="004B624D" w:rsidRDefault="004B624D" w:rsidP="30F5532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 </w:t>
      </w:r>
    </w:p>
    <w:p w14:paraId="2C9FD5C0" w14:textId="2D4E1356" w:rsidR="004B624D" w:rsidRPr="004B624D" w:rsidRDefault="2FA441E2" w:rsidP="30F5532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Peninah has a 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passion for community activism and empowerment span</w:t>
      </w:r>
      <w:r w:rsidR="037DCD46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ning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2 decades</w:t>
      </w:r>
      <w:r w:rsidR="3FAF3EB7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. </w:t>
      </w:r>
      <w:r w:rsidR="66DCFFA9" w:rsidRPr="30F55320">
        <w:rPr>
          <w:rFonts w:ascii="Century Gothic" w:eastAsia="Century Gothic" w:hAnsi="Century Gothic" w:cs="Century Gothic"/>
          <w:sz w:val="22"/>
          <w:szCs w:val="22"/>
        </w:rPr>
        <w:t>She has a seat on scrutiny panels as an External Advisor for public sector institutions. </w:t>
      </w:r>
      <w:r w:rsidR="66DCFFA9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</w:t>
      </w:r>
      <w:r w:rsidR="3FAF3EB7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Her </w:t>
      </w:r>
      <w:r w:rsidR="2B64491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volunteer roles</w:t>
      </w:r>
      <w:r w:rsidR="3FAF3EB7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include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civic sector organisations in </w:t>
      </w:r>
      <w:r w:rsidR="76EE1446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a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Board capaci</w:t>
      </w:r>
      <w:r w:rsidR="5E68EF2F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ty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</w:t>
      </w:r>
      <w:r w:rsidR="111D521A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for</w:t>
      </w:r>
      <w:r w:rsidR="09E463AA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organisations </w:t>
      </w:r>
      <w:r w:rsidR="6AAB1BB9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with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</w:t>
      </w:r>
      <w:r w:rsidR="66431C6A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ambitions around the 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environment</w:t>
      </w:r>
      <w:r w:rsidR="1D9A7D2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,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health </w:t>
      </w:r>
      <w:r w:rsidR="78C13443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equity 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and mentoring</w:t>
      </w:r>
      <w:r w:rsidR="6936D642" w:rsidRPr="30F55320">
        <w:rPr>
          <w:rFonts w:ascii="Century Gothic" w:eastAsia="Century Gothic" w:hAnsi="Century Gothic" w:cs="Century Gothic"/>
          <w:sz w:val="22"/>
          <w:szCs w:val="22"/>
        </w:rPr>
        <w:t xml:space="preserve">. </w:t>
      </w:r>
    </w:p>
    <w:p w14:paraId="3C5C5A4F" w14:textId="2907FBCC" w:rsidR="291166D3" w:rsidRDefault="291166D3" w:rsidP="30F5532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</w:p>
    <w:p w14:paraId="0AD7EE29" w14:textId="7010EF1F" w:rsidR="004B624D" w:rsidRPr="004B624D" w:rsidRDefault="44BF9CA2" w:rsidP="30F5532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P</w:t>
      </w:r>
      <w:r w:rsidR="31CADF81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e</w:t>
      </w:r>
      <w:r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ninah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place</w:t>
      </w:r>
      <w:r w:rsidR="113EF961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s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</w:t>
      </w:r>
      <w:bookmarkStart w:id="0" w:name="_Int_mberdDCj"/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great value</w:t>
      </w:r>
      <w:bookmarkEnd w:id="0"/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</w:t>
      </w:r>
      <w:r w:rsidR="53C1DA58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o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n Inclusion</w:t>
      </w:r>
      <w:r w:rsidR="0F085D17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</w:t>
      </w:r>
      <w:r w:rsidR="495BA0E7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being</w:t>
      </w:r>
      <w:r w:rsidR="4739FFA2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embedd</w:t>
      </w:r>
      <w:r w:rsidR="2DCBBF51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ed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from conception to implementation</w:t>
      </w:r>
      <w:r w:rsidR="704EA048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, </w:t>
      </w:r>
      <w:r w:rsidR="239479A4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to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driv</w:t>
      </w:r>
      <w:r w:rsidR="18C6DF7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>e</w:t>
      </w:r>
      <w:r w:rsidR="004B624D" w:rsidRPr="30F55320">
        <w:rPr>
          <w:rFonts w:ascii="Century Gothic" w:eastAsia="Century Gothic" w:hAnsi="Century Gothic" w:cs="Century Gothic"/>
          <w:sz w:val="22"/>
          <w:szCs w:val="22"/>
          <w:bdr w:val="none" w:sz="0" w:space="0" w:color="auto" w:frame="1"/>
        </w:rPr>
        <w:t xml:space="preserve"> organisational effectiveness and transformation.</w:t>
      </w:r>
    </w:p>
    <w:p w14:paraId="4D05837D" w14:textId="77777777" w:rsidR="004B624D" w:rsidRPr="0059142D" w:rsidRDefault="004B624D" w:rsidP="30F55320">
      <w:pPr>
        <w:rPr>
          <w:rFonts w:ascii="Century Gothic" w:eastAsia="Century Gothic" w:hAnsi="Century Gothic" w:cs="Century Gothic"/>
        </w:rPr>
      </w:pPr>
    </w:p>
    <w:p w14:paraId="6384F418" w14:textId="443CF641" w:rsidR="28DF70A1" w:rsidRDefault="28DF70A1" w:rsidP="30F55320">
      <w:pPr>
        <w:spacing w:after="0" w:line="275" w:lineRule="exact"/>
        <w:jc w:val="both"/>
        <w:rPr>
          <w:rFonts w:ascii="Century Gothic" w:eastAsia="Century Gothic" w:hAnsi="Century Gothic" w:cs="Century Gothic"/>
          <w:color w:val="000000" w:themeColor="text1"/>
          <w:u w:val="single"/>
        </w:rPr>
      </w:pPr>
      <w:r w:rsidRPr="30F55320">
        <w:rPr>
          <w:rFonts w:ascii="Century Gothic" w:eastAsia="Century Gothic" w:hAnsi="Century Gothic" w:cs="Century Gothic"/>
          <w:color w:val="000000" w:themeColor="text1"/>
          <w:u w:val="single"/>
        </w:rPr>
        <w:t>Raquel Benzal</w:t>
      </w:r>
      <w:r>
        <w:br/>
      </w:r>
    </w:p>
    <w:p w14:paraId="0665F2D4" w14:textId="07302C11" w:rsidR="28DF70A1" w:rsidRDefault="28DF70A1" w:rsidP="30F55320">
      <w:pPr>
        <w:spacing w:after="0" w:line="275" w:lineRule="exact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30F55320">
        <w:rPr>
          <w:rFonts w:ascii="Century Gothic" w:eastAsia="Century Gothic" w:hAnsi="Century Gothic" w:cs="Century Gothic"/>
          <w:color w:val="000000" w:themeColor="text1"/>
        </w:rPr>
        <w:t>Raquel was born was born in Spain</w:t>
      </w:r>
      <w:r w:rsidR="6A484267" w:rsidRPr="30F55320">
        <w:rPr>
          <w:rFonts w:ascii="Century Gothic" w:eastAsia="Century Gothic" w:hAnsi="Century Gothic" w:cs="Century Gothic"/>
          <w:color w:val="000000" w:themeColor="text1"/>
        </w:rPr>
        <w:t>,</w:t>
      </w:r>
      <w:r w:rsidRPr="30F55320">
        <w:rPr>
          <w:rFonts w:ascii="Century Gothic" w:eastAsia="Century Gothic" w:hAnsi="Century Gothic" w:cs="Century Gothic"/>
          <w:color w:val="000000" w:themeColor="text1"/>
        </w:rPr>
        <w:t xml:space="preserve"> has an Economics degree</w:t>
      </w:r>
      <w:r w:rsidR="36C2879A" w:rsidRPr="30F55320">
        <w:rPr>
          <w:rFonts w:ascii="Century Gothic" w:eastAsia="Century Gothic" w:hAnsi="Century Gothic" w:cs="Century Gothic"/>
          <w:color w:val="000000" w:themeColor="text1"/>
        </w:rPr>
        <w:t xml:space="preserve"> and</w:t>
      </w:r>
      <w:r w:rsidRPr="30F55320">
        <w:rPr>
          <w:rFonts w:ascii="Century Gothic" w:eastAsia="Century Gothic" w:hAnsi="Century Gothic" w:cs="Century Gothic"/>
          <w:color w:val="000000" w:themeColor="text1"/>
        </w:rPr>
        <w:t xml:space="preserve"> works as a civil servant</w:t>
      </w:r>
      <w:r w:rsidR="538FA68A" w:rsidRPr="30F55320">
        <w:rPr>
          <w:rFonts w:ascii="Century Gothic" w:eastAsia="Century Gothic" w:hAnsi="Century Gothic" w:cs="Century Gothic"/>
          <w:color w:val="000000" w:themeColor="text1"/>
        </w:rPr>
        <w:t>. She</w:t>
      </w:r>
      <w:r w:rsidR="77696296" w:rsidRPr="30F55320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30F55320">
        <w:rPr>
          <w:rFonts w:ascii="Century Gothic" w:eastAsia="Century Gothic" w:hAnsi="Century Gothic" w:cs="Century Gothic"/>
          <w:color w:val="000000" w:themeColor="text1"/>
        </w:rPr>
        <w:t xml:space="preserve">has lived in North Somerset for 20 years.   </w:t>
      </w:r>
    </w:p>
    <w:p w14:paraId="54D8AA8F" w14:textId="68902AAC" w:rsidR="291166D3" w:rsidRDefault="291166D3" w:rsidP="30F55320">
      <w:pPr>
        <w:spacing w:after="0" w:line="275" w:lineRule="exact"/>
        <w:rPr>
          <w:rFonts w:ascii="Century Gothic" w:eastAsia="Century Gothic" w:hAnsi="Century Gothic" w:cs="Century Gothic"/>
          <w:color w:val="000000" w:themeColor="text1"/>
        </w:rPr>
      </w:pPr>
    </w:p>
    <w:p w14:paraId="01D7E9BE" w14:textId="35B65F22" w:rsidR="28DF70A1" w:rsidRDefault="28DF70A1" w:rsidP="30F55320">
      <w:pPr>
        <w:spacing w:after="0" w:line="275" w:lineRule="exact"/>
        <w:rPr>
          <w:rFonts w:ascii="Century Gothic" w:eastAsia="Century Gothic" w:hAnsi="Century Gothic" w:cs="Century Gothic"/>
          <w:color w:val="000000" w:themeColor="text1"/>
        </w:rPr>
      </w:pPr>
      <w:r w:rsidRPr="30F55320">
        <w:rPr>
          <w:rFonts w:ascii="Century Gothic" w:eastAsia="Century Gothic" w:hAnsi="Century Gothic" w:cs="Century Gothic"/>
          <w:color w:val="000000" w:themeColor="text1"/>
        </w:rPr>
        <w:t xml:space="preserve">Her role as the </w:t>
      </w:r>
      <w:r w:rsidR="19E7BF0B" w:rsidRPr="30F55320">
        <w:rPr>
          <w:rFonts w:ascii="Century Gothic" w:eastAsia="Century Gothic" w:hAnsi="Century Gothic" w:cs="Century Gothic"/>
          <w:color w:val="000000" w:themeColor="text1"/>
        </w:rPr>
        <w:t xml:space="preserve">Champions for </w:t>
      </w:r>
      <w:r w:rsidRPr="30F55320">
        <w:rPr>
          <w:rFonts w:ascii="Century Gothic" w:eastAsia="Century Gothic" w:hAnsi="Century Gothic" w:cs="Century Gothic"/>
          <w:color w:val="000000" w:themeColor="text1"/>
        </w:rPr>
        <w:t xml:space="preserve">Equality Diversity Equity and Inclusion </w:t>
      </w:r>
      <w:r w:rsidR="663F3794" w:rsidRPr="30F55320">
        <w:rPr>
          <w:rFonts w:ascii="Century Gothic" w:eastAsia="Century Gothic" w:hAnsi="Century Gothic" w:cs="Century Gothic"/>
          <w:color w:val="000000" w:themeColor="text1"/>
        </w:rPr>
        <w:t xml:space="preserve">on Healthwatch BNSSGs Board's </w:t>
      </w:r>
      <w:r w:rsidRPr="30F55320">
        <w:rPr>
          <w:rFonts w:ascii="Century Gothic" w:eastAsia="Century Gothic" w:hAnsi="Century Gothic" w:cs="Century Gothic"/>
          <w:color w:val="000000" w:themeColor="text1"/>
        </w:rPr>
        <w:t xml:space="preserve">gives Raquel the opportunity to ensure that Diversity and Inclusion are at the heart of our workplans and strategies for representing those facing health inequalities. Raquel has a special interest in both Mental Health and Coproduction where citizens have a meaningful impact and influence on the design or production of a policy or service.  </w:t>
      </w:r>
    </w:p>
    <w:p w14:paraId="5B2E08E8" w14:textId="59F7B023" w:rsidR="291166D3" w:rsidRDefault="291166D3" w:rsidP="30F55320">
      <w:pPr>
        <w:spacing w:after="0" w:line="275" w:lineRule="exact"/>
        <w:rPr>
          <w:rFonts w:ascii="Century Gothic" w:eastAsia="Century Gothic" w:hAnsi="Century Gothic" w:cs="Century Gothic"/>
          <w:color w:val="000000" w:themeColor="text1"/>
        </w:rPr>
      </w:pPr>
    </w:p>
    <w:p w14:paraId="1A982E3A" w14:textId="3F96B1C3" w:rsidR="28DF70A1" w:rsidRDefault="28DF70A1" w:rsidP="30F55320">
      <w:pPr>
        <w:spacing w:after="0" w:line="275" w:lineRule="exact"/>
        <w:rPr>
          <w:rFonts w:ascii="Century Gothic" w:eastAsia="Century Gothic" w:hAnsi="Century Gothic" w:cs="Century Gothic"/>
          <w:color w:val="000000" w:themeColor="text1"/>
        </w:rPr>
      </w:pPr>
      <w:r w:rsidRPr="1A2223E7">
        <w:rPr>
          <w:rFonts w:ascii="Century Gothic" w:eastAsia="Century Gothic" w:hAnsi="Century Gothic" w:cs="Century Gothic"/>
          <w:color w:val="000000" w:themeColor="text1"/>
        </w:rPr>
        <w:t>Raquel represent</w:t>
      </w:r>
      <w:r w:rsidR="00751738" w:rsidRPr="1A2223E7">
        <w:rPr>
          <w:rFonts w:ascii="Century Gothic" w:eastAsia="Century Gothic" w:hAnsi="Century Gothic" w:cs="Century Gothic"/>
          <w:color w:val="000000" w:themeColor="text1"/>
        </w:rPr>
        <w:t xml:space="preserve">s </w:t>
      </w:r>
      <w:r w:rsidRPr="1A2223E7">
        <w:rPr>
          <w:rFonts w:ascii="Century Gothic" w:eastAsia="Century Gothic" w:hAnsi="Century Gothic" w:cs="Century Gothic"/>
          <w:color w:val="000000" w:themeColor="text1"/>
        </w:rPr>
        <w:t>Healthwatch</w:t>
      </w:r>
      <w:r w:rsidR="1B0BDD22" w:rsidRPr="1A2223E7">
        <w:rPr>
          <w:rFonts w:ascii="Century Gothic" w:eastAsia="Century Gothic" w:hAnsi="Century Gothic" w:cs="Century Gothic"/>
          <w:color w:val="000000" w:themeColor="text1"/>
        </w:rPr>
        <w:t xml:space="preserve"> on the South Gloucestershire Locality Partnership Board</w:t>
      </w:r>
      <w:r w:rsidRPr="1A2223E7">
        <w:rPr>
          <w:rFonts w:ascii="Century Gothic" w:eastAsia="Century Gothic" w:hAnsi="Century Gothic" w:cs="Century Gothic"/>
          <w:color w:val="000000" w:themeColor="text1"/>
        </w:rPr>
        <w:t xml:space="preserve"> &amp; the Healthwatch England Peer Network for Equality, Diversity, Equity and Inclusion. </w:t>
      </w:r>
    </w:p>
    <w:p w14:paraId="5F972095" w14:textId="63FE052D" w:rsidR="2BEFFCDA" w:rsidRDefault="2BEFFCDA" w:rsidP="30F55320">
      <w:pPr>
        <w:jc w:val="both"/>
        <w:rPr>
          <w:rFonts w:ascii="Century Gothic" w:eastAsia="Century Gothic" w:hAnsi="Century Gothic" w:cs="Century Gothic"/>
          <w:color w:val="000000" w:themeColor="text1"/>
          <w:u w:val="single"/>
        </w:rPr>
      </w:pPr>
    </w:p>
    <w:p w14:paraId="1B785DD7" w14:textId="05B2DE0C" w:rsidR="6018294F" w:rsidRDefault="6018294F" w:rsidP="30F55320">
      <w:pPr>
        <w:pStyle w:val="Heading3"/>
        <w:rPr>
          <w:rFonts w:ascii="Century Gothic" w:eastAsia="Century Gothic" w:hAnsi="Century Gothic" w:cs="Century Gothic"/>
          <w:sz w:val="22"/>
          <w:szCs w:val="22"/>
          <w:u w:val="single"/>
        </w:rPr>
      </w:pPr>
      <w:r w:rsidRPr="30F55320">
        <w:rPr>
          <w:rFonts w:ascii="Century Gothic" w:eastAsia="Century Gothic" w:hAnsi="Century Gothic" w:cs="Century Gothic"/>
          <w:sz w:val="22"/>
          <w:szCs w:val="22"/>
          <w:u w:val="single"/>
        </w:rPr>
        <w:t>John Dolton</w:t>
      </w:r>
    </w:p>
    <w:p w14:paraId="3976E4A9" w14:textId="02F4CBD1" w:rsidR="3DD03537" w:rsidRDefault="6018294F" w:rsidP="1A2223E7">
      <w:pPr>
        <w:jc w:val="both"/>
        <w:rPr>
          <w:rFonts w:ascii="Century Gothic" w:eastAsia="Century Gothic" w:hAnsi="Century Gothic" w:cs="Century Gothic"/>
        </w:rPr>
      </w:pPr>
      <w:r w:rsidRPr="1A2223E7">
        <w:rPr>
          <w:rFonts w:ascii="Century Gothic" w:eastAsia="Century Gothic" w:hAnsi="Century Gothic" w:cs="Century Gothic"/>
        </w:rPr>
        <w:t>John joins us with a wealth of Human Resources (HR) experience, having led teams in the UK and internationally across a range of sectors, including the charity sector. He is currently a trustee with two other local charities: Bristol Samaritans and WECIL (supporting independent living for disabled people). John is also a listening volunteer for the Samaritans, supporting people in distress.</w:t>
      </w:r>
    </w:p>
    <w:sectPr w:rsidR="3DD03537" w:rsidSect="00A101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berdDCj" int2:invalidationBookmarkName="" int2:hashCode="NExYMpIHxTSmQW" int2:id="uELsNddN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2D"/>
    <w:rsid w:val="001A4BA7"/>
    <w:rsid w:val="00350FBD"/>
    <w:rsid w:val="004B624D"/>
    <w:rsid w:val="0059142D"/>
    <w:rsid w:val="00751738"/>
    <w:rsid w:val="00A1014C"/>
    <w:rsid w:val="00B40966"/>
    <w:rsid w:val="00B604A5"/>
    <w:rsid w:val="037DCD46"/>
    <w:rsid w:val="05B33FB6"/>
    <w:rsid w:val="06FF6A16"/>
    <w:rsid w:val="09E463AA"/>
    <w:rsid w:val="0A00562D"/>
    <w:rsid w:val="0A466138"/>
    <w:rsid w:val="0A4B459F"/>
    <w:rsid w:val="0C9A9947"/>
    <w:rsid w:val="0D5DCC8F"/>
    <w:rsid w:val="0D82E661"/>
    <w:rsid w:val="0F085D17"/>
    <w:rsid w:val="111D521A"/>
    <w:rsid w:val="113EF961"/>
    <w:rsid w:val="12565784"/>
    <w:rsid w:val="13F227E5"/>
    <w:rsid w:val="166BAFB5"/>
    <w:rsid w:val="18C6DF7D"/>
    <w:rsid w:val="18E7A284"/>
    <w:rsid w:val="19E7BF0B"/>
    <w:rsid w:val="1A2223E7"/>
    <w:rsid w:val="1B0BDD22"/>
    <w:rsid w:val="1B27C938"/>
    <w:rsid w:val="1D9A7D2D"/>
    <w:rsid w:val="1E1CB6E4"/>
    <w:rsid w:val="21E6B0BD"/>
    <w:rsid w:val="22DA73B0"/>
    <w:rsid w:val="232278D3"/>
    <w:rsid w:val="238A6EA4"/>
    <w:rsid w:val="239479A4"/>
    <w:rsid w:val="23C2FCB8"/>
    <w:rsid w:val="2513170E"/>
    <w:rsid w:val="26AC7321"/>
    <w:rsid w:val="28AE1380"/>
    <w:rsid w:val="28DF70A1"/>
    <w:rsid w:val="291166D3"/>
    <w:rsid w:val="2AD0AD27"/>
    <w:rsid w:val="2B64491D"/>
    <w:rsid w:val="2BEFFCDA"/>
    <w:rsid w:val="2D4826AE"/>
    <w:rsid w:val="2DCBBF51"/>
    <w:rsid w:val="2FA441E2"/>
    <w:rsid w:val="3035530E"/>
    <w:rsid w:val="3068F1AC"/>
    <w:rsid w:val="30E37F6D"/>
    <w:rsid w:val="30F55320"/>
    <w:rsid w:val="31CADF81"/>
    <w:rsid w:val="34EF924D"/>
    <w:rsid w:val="35319EB4"/>
    <w:rsid w:val="36888D2F"/>
    <w:rsid w:val="36C2879A"/>
    <w:rsid w:val="37BCEAA2"/>
    <w:rsid w:val="38B7CB90"/>
    <w:rsid w:val="3B3AF17B"/>
    <w:rsid w:val="3DD03537"/>
    <w:rsid w:val="3E220F4A"/>
    <w:rsid w:val="3FAF3EB7"/>
    <w:rsid w:val="434FFCBE"/>
    <w:rsid w:val="44BF9CA2"/>
    <w:rsid w:val="44DB4A83"/>
    <w:rsid w:val="44FDF302"/>
    <w:rsid w:val="462D212F"/>
    <w:rsid w:val="46771AE4"/>
    <w:rsid w:val="472B00FE"/>
    <w:rsid w:val="4739FFA2"/>
    <w:rsid w:val="4812EB45"/>
    <w:rsid w:val="495BA0E7"/>
    <w:rsid w:val="4AE769F5"/>
    <w:rsid w:val="4B60E745"/>
    <w:rsid w:val="4B9AF101"/>
    <w:rsid w:val="4C3D3218"/>
    <w:rsid w:val="4CE65C68"/>
    <w:rsid w:val="4D007878"/>
    <w:rsid w:val="4E822CC9"/>
    <w:rsid w:val="4FBADB18"/>
    <w:rsid w:val="51D028C9"/>
    <w:rsid w:val="538FA68A"/>
    <w:rsid w:val="53C1DA58"/>
    <w:rsid w:val="5457CE97"/>
    <w:rsid w:val="5788791E"/>
    <w:rsid w:val="58298AEF"/>
    <w:rsid w:val="5C77E294"/>
    <w:rsid w:val="5DE58880"/>
    <w:rsid w:val="5E68EF2F"/>
    <w:rsid w:val="5ECC7AB1"/>
    <w:rsid w:val="5EF0A313"/>
    <w:rsid w:val="5EF273D0"/>
    <w:rsid w:val="5F5DC935"/>
    <w:rsid w:val="6018294F"/>
    <w:rsid w:val="609F97DB"/>
    <w:rsid w:val="61316409"/>
    <w:rsid w:val="6174BCC9"/>
    <w:rsid w:val="6254B434"/>
    <w:rsid w:val="62AA8BEB"/>
    <w:rsid w:val="62CD346A"/>
    <w:rsid w:val="63079FD9"/>
    <w:rsid w:val="635A86DF"/>
    <w:rsid w:val="63BCC978"/>
    <w:rsid w:val="663F3794"/>
    <w:rsid w:val="66431C6A"/>
    <w:rsid w:val="66DCFFA9"/>
    <w:rsid w:val="6794584C"/>
    <w:rsid w:val="67A0A58D"/>
    <w:rsid w:val="6936D642"/>
    <w:rsid w:val="6A484267"/>
    <w:rsid w:val="6AAB1BB9"/>
    <w:rsid w:val="6BED0BDF"/>
    <w:rsid w:val="6C67C96F"/>
    <w:rsid w:val="6CBF63EB"/>
    <w:rsid w:val="6E9707D0"/>
    <w:rsid w:val="704EA048"/>
    <w:rsid w:val="76EE1446"/>
    <w:rsid w:val="77696296"/>
    <w:rsid w:val="78C13443"/>
    <w:rsid w:val="7937DEBF"/>
    <w:rsid w:val="7C2585CC"/>
    <w:rsid w:val="7E428C7F"/>
    <w:rsid w:val="7EACAF48"/>
    <w:rsid w:val="7EF4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DDBC"/>
  <w15:chartTrackingRefBased/>
  <w15:docId w15:val="{0656FFCE-BAF4-4834-AFBE-5B230A84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6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7" ma:contentTypeDescription="Create a new document." ma:contentTypeScope="" ma:versionID="3f3fe18e58ce895eebf401edf236bf60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8d9c17225bc01ad388810faefc8dc195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2fc8c-a7a5-401d-a154-74190efbdf13">
      <Terms xmlns="http://schemas.microsoft.com/office/infopath/2007/PartnerControls"/>
    </lcf76f155ced4ddcb4097134ff3c332f>
    <TaxCatchAll xmlns="4ef0889f-252a-4c55-8aa4-c1bc53974a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A26F4-A2ED-4C4C-B240-C0FEE7659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E9213-7D1F-493C-A2AC-7A8BE784F919}">
  <ds:schemaRefs>
    <ds:schemaRef ds:uri="http://schemas.microsoft.com/office/2006/metadata/properties"/>
    <ds:schemaRef ds:uri="http://schemas.microsoft.com/office/infopath/2007/PartnerControls"/>
    <ds:schemaRef ds:uri="c172fc8c-a7a5-401d-a154-74190efbdf13"/>
    <ds:schemaRef ds:uri="4ef0889f-252a-4c55-8aa4-c1bc53974a8f"/>
  </ds:schemaRefs>
</ds:datastoreItem>
</file>

<file path=customXml/itemProps3.xml><?xml version="1.0" encoding="utf-8"?>
<ds:datastoreItem xmlns:ds="http://schemas.openxmlformats.org/officeDocument/2006/customXml" ds:itemID="{E0A484E4-8CB7-42EF-8F08-0DE111389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Marshall</dc:creator>
  <cp:keywords/>
  <dc:description/>
  <cp:lastModifiedBy>Helen West</cp:lastModifiedBy>
  <cp:revision>13</cp:revision>
  <dcterms:created xsi:type="dcterms:W3CDTF">2023-10-30T10:18:00Z</dcterms:created>
  <dcterms:modified xsi:type="dcterms:W3CDTF">2023-11-07T15:28:00Z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MediaServiceImageTags">
    <vt:lpwstr/>
  </property>
</Properties>
</file>